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2A" w:rsidRPr="00221254" w:rsidRDefault="00DE752A" w:rsidP="00DE752A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МУНИЦИПАЛЬНОЕ ОБРАЗОВАНИЕ КОРОВИНСКИЙ СЕЛЬСОВЕТ</w:t>
      </w:r>
    </w:p>
    <w:p w:rsidR="00DE752A" w:rsidRPr="00221254" w:rsidRDefault="00DE752A" w:rsidP="00DE752A">
      <w:pPr>
        <w:keepNext/>
        <w:tabs>
          <w:tab w:val="left" w:pos="0"/>
        </w:tabs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254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:rsidR="00DE752A" w:rsidRPr="00221254" w:rsidRDefault="00DE752A" w:rsidP="00DE752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1254">
        <w:rPr>
          <w:rFonts w:ascii="Times New Roman" w:hAnsi="Times New Roman" w:cs="Times New Roman"/>
          <w:b/>
          <w:caps/>
          <w:sz w:val="28"/>
          <w:szCs w:val="28"/>
        </w:rPr>
        <w:t>П о с т а н о в л е н и е</w:t>
      </w:r>
    </w:p>
    <w:p w:rsidR="00DE752A" w:rsidRPr="00221254" w:rsidRDefault="00DE752A" w:rsidP="00DE752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EC2E" id="Прямая соединительная линия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BJJyau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90804</wp:posOffset>
                </wp:positionV>
                <wp:extent cx="6492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0DCC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7.15pt" to="507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Akz/+i4AAAAAk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DE752A" w:rsidRPr="00D9691D" w:rsidRDefault="00DE752A" w:rsidP="00DE752A">
      <w:pPr>
        <w:spacing w:after="0" w:line="240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</w:p>
    <w:p w:rsidR="00DE752A" w:rsidRDefault="00136DB6" w:rsidP="00DE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E7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5A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</w:t>
      </w:r>
      <w:bookmarkStart w:id="0" w:name="_GoBack"/>
      <w:bookmarkEnd w:id="0"/>
    </w:p>
    <w:p w:rsidR="00DE752A" w:rsidRDefault="00DE752A" w:rsidP="00DE7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85" w:rsidRDefault="009B4985" w:rsidP="009B49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B4985" w:rsidRPr="00EA37FC" w:rsidTr="009352F5">
        <w:trPr>
          <w:trHeight w:val="409"/>
        </w:trPr>
        <w:tc>
          <w:tcPr>
            <w:tcW w:w="9747" w:type="dxa"/>
          </w:tcPr>
          <w:p w:rsidR="009E60F1" w:rsidRPr="009E60F1" w:rsidRDefault="009E60F1" w:rsidP="009E60F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методики   формирования бюджета</w:t>
            </w:r>
          </w:p>
          <w:p w:rsidR="009E60F1" w:rsidRPr="009E60F1" w:rsidRDefault="009E60F1" w:rsidP="009E60F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</w:t>
            </w:r>
            <w:proofErr w:type="spellStart"/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Коровинский</w:t>
            </w:r>
            <w:proofErr w:type="spellEnd"/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сельсовет» </w:t>
            </w:r>
          </w:p>
          <w:p w:rsidR="009E60F1" w:rsidRPr="009E60F1" w:rsidRDefault="009E60F1" w:rsidP="009E60F1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2018 год и плановый период 2019и 2020</w:t>
            </w: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</w:t>
            </w:r>
          </w:p>
          <w:p w:rsidR="009E60F1" w:rsidRPr="00BE72B2" w:rsidRDefault="009E60F1" w:rsidP="009E60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BE72B2" w:rsidRDefault="009E60F1" w:rsidP="009E60F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0F1" w:rsidRPr="00BE72B2" w:rsidRDefault="009E60F1" w:rsidP="009E60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ab/>
              <w:t>В целях подготовки проекта бюджета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 на 2018 год и плановый период 2019</w:t>
            </w: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9E60F1" w:rsidRPr="00BE72B2" w:rsidRDefault="009E60F1" w:rsidP="009E60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постановляю:</w:t>
            </w:r>
          </w:p>
          <w:p w:rsidR="009E60F1" w:rsidRPr="00BE72B2" w:rsidRDefault="009E60F1" w:rsidP="009E60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BE72B2" w:rsidRDefault="009E60F1" w:rsidP="009E60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         1. Утвердить методику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бюджета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Коровинский</w:t>
            </w:r>
            <w:proofErr w:type="spellEnd"/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 и плановый период 2019 и 2020</w:t>
            </w: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72B2">
              <w:rPr>
                <w:rFonts w:ascii="Times New Roman" w:hAnsi="Times New Roman" w:cs="Times New Roman"/>
                <w:sz w:val="28"/>
                <w:szCs w:val="28"/>
              </w:rPr>
              <w:t>годов  согласно</w:t>
            </w:r>
            <w:proofErr w:type="gramEnd"/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приложению.</w:t>
            </w:r>
          </w:p>
          <w:p w:rsidR="009E60F1" w:rsidRPr="00BE72B2" w:rsidRDefault="009E60F1" w:rsidP="009E60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60F1" w:rsidRPr="00BE72B2" w:rsidRDefault="009E60F1" w:rsidP="009E60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         2. Контроль за исполнением настоящего постановления оставляю за собой.</w:t>
            </w:r>
          </w:p>
          <w:p w:rsidR="009E60F1" w:rsidRPr="00BE72B2" w:rsidRDefault="009E60F1" w:rsidP="009E60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Default="009E60F1" w:rsidP="009E60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         3.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вступает в силу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proofErr w:type="gramEnd"/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подписания.</w:t>
            </w:r>
          </w:p>
          <w:p w:rsidR="009E60F1" w:rsidRPr="00BE72B2" w:rsidRDefault="009E60F1" w:rsidP="009E60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BE72B2" w:rsidRDefault="009E60F1" w:rsidP="009E60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E60F1" w:rsidRPr="00BE72B2" w:rsidRDefault="009E60F1" w:rsidP="009E60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2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Г.А. Поляков           </w:t>
            </w: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</w:rPr>
            </w:pPr>
          </w:p>
          <w:p w:rsidR="009E60F1" w:rsidRDefault="009E60F1" w:rsidP="009E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2">
              <w:rPr>
                <w:rFonts w:ascii="Times New Roman" w:hAnsi="Times New Roman" w:cs="Times New Roman"/>
                <w:sz w:val="24"/>
                <w:szCs w:val="24"/>
              </w:rPr>
              <w:t>Разослано: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дело, районной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  <w:r w:rsidRPr="00BE72B2">
              <w:rPr>
                <w:rFonts w:ascii="Times New Roman" w:hAnsi="Times New Roman" w:cs="Times New Roman"/>
                <w:sz w:val="24"/>
                <w:szCs w:val="24"/>
              </w:rPr>
              <w:t>прокуратуру</w:t>
            </w:r>
            <w:proofErr w:type="spellEnd"/>
            <w:proofErr w:type="gramEnd"/>
          </w:p>
          <w:p w:rsidR="009E60F1" w:rsidRPr="005C1196" w:rsidRDefault="009E60F1" w:rsidP="009E60F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E60F1" w:rsidRPr="005C1196" w:rsidRDefault="009E60F1" w:rsidP="009E60F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19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E60F1" w:rsidRPr="005C1196" w:rsidRDefault="009E60F1" w:rsidP="009E60F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1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E60F1" w:rsidRPr="005C1196" w:rsidRDefault="009E60F1" w:rsidP="009E60F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Коровинский</w:t>
            </w:r>
            <w:proofErr w:type="spellEnd"/>
            <w:r w:rsidRPr="005C119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  <w:p w:rsidR="009E60F1" w:rsidRDefault="009E60F1" w:rsidP="009E60F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C05110"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05110">
              <w:rPr>
                <w:rFonts w:ascii="Times New Roman" w:hAnsi="Times New Roman" w:cs="Times New Roman"/>
                <w:sz w:val="28"/>
                <w:szCs w:val="28"/>
              </w:rPr>
              <w:t>27-п</w:t>
            </w:r>
          </w:p>
          <w:p w:rsidR="009E60F1" w:rsidRPr="005C1196" w:rsidRDefault="009E60F1" w:rsidP="009E60F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5C1196" w:rsidRDefault="009E60F1" w:rsidP="009E60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1"/>
            <w:bookmarkEnd w:id="1"/>
            <w:r w:rsidRPr="005C1196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  <w:p w:rsidR="009E60F1" w:rsidRPr="005C1196" w:rsidRDefault="009E60F1" w:rsidP="009E60F1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бюджета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сельсовет»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</w:t>
            </w:r>
            <w:r w:rsidRPr="005C1196">
              <w:rPr>
                <w:rFonts w:ascii="Times New Roman" w:hAnsi="Times New Roman" w:cs="Times New Roman"/>
                <w:sz w:val="28"/>
                <w:szCs w:val="28"/>
              </w:rPr>
              <w:t xml:space="preserve"> год и</w:t>
            </w:r>
          </w:p>
          <w:p w:rsidR="009E60F1" w:rsidRDefault="009E60F1" w:rsidP="009E60F1">
            <w:pPr>
              <w:tabs>
                <w:tab w:val="left" w:pos="170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2019 и 2020</w:t>
            </w:r>
            <w:r w:rsidRPr="005C119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9E60F1" w:rsidRPr="00BE72B2" w:rsidRDefault="009E60F1" w:rsidP="009E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0F1" w:rsidRPr="009E60F1" w:rsidRDefault="009E60F1" w:rsidP="009E60F1">
            <w:pPr>
              <w:pStyle w:val="ConsNormal"/>
              <w:numPr>
                <w:ilvl w:val="0"/>
                <w:numId w:val="1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>Прогноз доходов в бюджет сельского совета</w:t>
            </w:r>
          </w:p>
          <w:p w:rsidR="009E60F1" w:rsidRPr="009E60F1" w:rsidRDefault="009E60F1" w:rsidP="009E60F1">
            <w:pPr>
              <w:pStyle w:val="ConsNormal"/>
              <w:ind w:left="36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 прогнозируются с учетом методик, утвержденных главными администраторами доходов с учетом следующих особенностей:</w:t>
            </w:r>
          </w:p>
          <w:p w:rsidR="009E60F1" w:rsidRPr="009E60F1" w:rsidRDefault="009E60F1" w:rsidP="009E60F1">
            <w:pPr>
              <w:pStyle w:val="6"/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E60F1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1. Налог на доходы физических лиц прогнозируется к зачислению в                  бюджет поселения по нормативам на 2018 год, 2019 год и 2020 год –15 %, установленным в соответствии с Бюджетным кодексом Российской </w:t>
            </w:r>
            <w:proofErr w:type="gramStart"/>
            <w:r w:rsidRPr="009E60F1">
              <w:rPr>
                <w:rFonts w:ascii="Times New Roman" w:hAnsi="Times New Roman"/>
                <w:b w:val="0"/>
                <w:sz w:val="28"/>
                <w:szCs w:val="28"/>
              </w:rPr>
              <w:t>Федерации,  Законом</w:t>
            </w:r>
            <w:proofErr w:type="gramEnd"/>
            <w:r w:rsidRPr="009E60F1">
              <w:rPr>
                <w:rFonts w:ascii="Times New Roman" w:hAnsi="Times New Roman"/>
                <w:b w:val="0"/>
                <w:sz w:val="28"/>
                <w:szCs w:val="28"/>
              </w:rPr>
              <w:t xml:space="preserve"> Оренбургской области       «Об областном бюджете на 2018 год и на плановый период 2019 и 2020 годов».</w:t>
            </w:r>
          </w:p>
          <w:p w:rsidR="009E60F1" w:rsidRPr="009E60F1" w:rsidRDefault="009E60F1" w:rsidP="009E60F1">
            <w:pPr>
              <w:shd w:val="clear" w:color="auto" w:fill="FFFFFF"/>
              <w:tabs>
                <w:tab w:val="left" w:pos="5812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. Общий прогнозный объем поступлений в бюджет налога на доходы физических лиц (НДФЛ всего) определяется как сумма прогнозных поступлений каждого вида налога.</w:t>
            </w:r>
          </w:p>
          <w:p w:rsidR="009E60F1" w:rsidRPr="009E60F1" w:rsidRDefault="009E60F1" w:rsidP="009E60F1">
            <w:pPr>
              <w:shd w:val="clear" w:color="auto" w:fill="FFFFFF"/>
              <w:tabs>
                <w:tab w:val="left" w:pos="5812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hd w:val="clear" w:color="auto" w:fill="FFFFFF"/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НДФЛ всего = НДФЛ1 + НДФЛ2 + НДФЛ3, где:</w:t>
            </w:r>
          </w:p>
          <w:p w:rsidR="009E60F1" w:rsidRPr="009E60F1" w:rsidRDefault="009E60F1" w:rsidP="009E60F1">
            <w:pPr>
              <w:shd w:val="clear" w:color="auto" w:fill="FFFFFF"/>
              <w:tabs>
                <w:tab w:val="left" w:pos="5812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hd w:val="clear" w:color="auto" w:fill="FFFFFF"/>
              <w:tabs>
                <w:tab w:val="left" w:pos="5812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НДФЛ1 – объем поступлений налога на доходы физических лиц с                       доходов, источником которых является налоговый агент, за исключением        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      </w:r>
          </w:p>
          <w:p w:rsidR="009E60F1" w:rsidRPr="009E60F1" w:rsidRDefault="009E60F1" w:rsidP="009E60F1">
            <w:pPr>
              <w:shd w:val="clear" w:color="auto" w:fill="FFFFFF"/>
              <w:tabs>
                <w:tab w:val="left" w:pos="5812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НДФЛ2 – объем поступлений налога на доходы физических лиц </w:t>
            </w:r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с  доходов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  <w:p w:rsidR="009E60F1" w:rsidRPr="009E60F1" w:rsidRDefault="009E60F1" w:rsidP="009E60F1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НДФЛ3 – объем поступлений налога на доходы физических лиц </w:t>
            </w:r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с  доходов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, полученных физическими лицами в соответствии со статьей 228 Налогового кодекса Российской Федерации.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НДФЛ1 = (((ФЗП -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Нв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х </w:t>
            </w:r>
            <w:r w:rsidRPr="009E60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- В </w:t>
            </w:r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х  +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Ни), где: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ФЗП – прогнозируемый фонд заработной платы, тыс. рублей;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ставка налога, %; 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Нв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налоговые вычеты (имущественные, социальные и отдельные виды налоговых вычетов) за отчетный год, тыс. рублей;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В – сумма налога, подлежащая возврату</w:t>
            </w: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по представленным налогоплательщиком декларациям (форма отчета 5-ДДК);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Ни – сумма налога от иных налоговых ставок (9%, 15%, 30%, 35%, иные налоговые ставки) (форма отчета 5-НДФЛ).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 фактического поступления налога за 9 месяцев текущего года и 3 месяцев 2015 года учетом темпа роста прочих доходов по следующей формуле:</w:t>
            </w:r>
          </w:p>
          <w:p w:rsidR="009E60F1" w:rsidRPr="009E60F1" w:rsidRDefault="009E60F1" w:rsidP="009E60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НДФЛ2= (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НДФЛо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Пд</w:t>
            </w:r>
            <w:proofErr w:type="spellEnd"/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) ,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где: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НДФЛо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ожидаемое  поступление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текущего года, тыс. рублей. При расчете поступлений на 2018 и 2019 года ожидаемое поступление предыдущего прогнозируемого года;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Пд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темп роста прочих доходов на соответствующий год (показатели прогноза социально-экономического развития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Бугурусланского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района), %.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НДФЛо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прогнозирования на 2018 год рассчитывается по формуле: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НДФЛо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(НДФЛ1 *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Пд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) + НДФЛ2, где:</w:t>
            </w:r>
          </w:p>
          <w:p w:rsidR="009E60F1" w:rsidRPr="009E60F1" w:rsidRDefault="009E60F1" w:rsidP="009E60F1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НДФЛ1- фактическое поступление налога за 3 месяца 2016 года;</w:t>
            </w:r>
          </w:p>
          <w:p w:rsidR="009E60F1" w:rsidRPr="009E60F1" w:rsidRDefault="009E60F1" w:rsidP="009E60F1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НДФЛ2 - фактического поступления налога за 9 месяцев 2017 года.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Пд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темп роста прочих денежных доходов населения в 2017 году (показатель прогноза социально-экономического развития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Бугурусланского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района), %.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поступлений налога на доходы физических лиц </w:t>
            </w:r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с  доходов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полученных физическими лицами в соответствии со статьей 228 Налогового кодекса Российской Федерации (НДФЛ3), рассчитывается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      </w:r>
          </w:p>
          <w:p w:rsidR="009E60F1" w:rsidRPr="009E60F1" w:rsidRDefault="009E60F1" w:rsidP="009E60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НДФЛ3=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НБо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Пд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, где: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НБо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ожидаемая общая сумма налога, подлежащая уплате (доплате) в бюджет, по представленным налогоплательщиками актуальным декларациям (тыс. рублей) по налогу за текущий год. При расчете поступлений на 2019 и 2020 года ожидаемое поступление предыдущего прогнозируемого года;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Пд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темп роста прочих денежных доходов населения на очередной финансовый год (показатели прогноза социально-экономического развития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Бугурусланского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района), %.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НБо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прогнозирования на 2018 год рассчитывается по формуле: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НБо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НБ х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Пд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, где: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НБ - общая сумма налога, подлежащая уплате (доплате) в бюджет, по представленным налогоплательщиками актуальным декларациям (тыс. рублей) по налогу за 2016 год (отчет по форме № 5-ДДК);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Пд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темп роста прочих денежных доходов населения в 2017 году (показатели прогноза социально-экономического развития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Бугурусланского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района), %.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льгот, и преференций.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2. Прогнозные значения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двигателей, производимые на </w:t>
            </w:r>
            <w:proofErr w:type="spellStart"/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терри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-тории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Федерации, на 2018 год и 2019 год определены на 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осно-вании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данных, предоставленных главным администратором доходов кон-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солидированного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 Оренбургской области на 2017 год и на плановый период 2018 и 2019 годов. Учтено изменение нормативов отчислений от акцизов </w:t>
            </w:r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на  автомобильный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прямогонный бензин, дизельное топливо, моторные масла для дизельных и (или) карбюраторных (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Федерации, в бюджеты муниципальных образований Оренбургской области, в соответствии с приложением 7 к Закону Оренбургской области «О межбюджетных отношениях в Оренбургской области»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двигателей, производимые на территории Российской </w:t>
            </w:r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Феде-рации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, на 2020 год сохранены на уровне прогнозных показателей 2019 года с учетом планируемого уровня инфляции в Российской Федерации.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3. Расчет прогнозируемого объема поступлений единого сельскохозяйственного налога (ЕСХН) осуществляется по следующей формуле: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ЕСХН = Но x </w:t>
            </w:r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, где: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Но – ожидаемая сумма исчисленного налога в 2017 году тыс. рублей;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И – индекс-дефлятор продукции сельского хозяйства в хозяйствах всех категорий на соответствующий год, %.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Ожидаемая сумма исчисленного единого сельскохозяйственного </w:t>
            </w:r>
            <w:proofErr w:type="gramStart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налога  за</w:t>
            </w:r>
            <w:proofErr w:type="gramEnd"/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год  прогнозируется исходя из суммы исчисленного единого сельскохозяйственного налога  в 2016 году (отчет 5-ЕСХН за 2016 года) умноженной на индекс дефлятор продукции сельского хозяйства в 2017 году при расчете поступлений на 2019 и 2020 года ожидаемое поступление предыдущего прогнозируемого года.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Налог зачисляется в бюджет поселения по нормативу 50 %.</w:t>
            </w: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eastAsia="Calibri" w:hAnsi="Times New Roman" w:cs="Times New Roman"/>
                <w:sz w:val="28"/>
                <w:szCs w:val="28"/>
              </w:rPr>
              <w:t>В прогнозируемом объеме налоговой базы по ЕСХН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и Оренбургской области о налогах и сборах и (или) иных нормативных правовых актов.</w:t>
            </w:r>
          </w:p>
          <w:p w:rsidR="009E60F1" w:rsidRPr="009E60F1" w:rsidRDefault="009E60F1" w:rsidP="009E60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 Расчет прогнозируемого объема поступлений налога на имущество физических лиц в связи с переходом на налогообложение от кадастровой стоимости объектов и отсутствия статистических данных за предыдущие периоды производился по данным </w:t>
            </w: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web</w:t>
            </w: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-приложения Анализ имущественных налогов по каждому факту владения. При расчете учитывались суммы вычетов, льготные категории, </w:t>
            </w:r>
            <w:proofErr w:type="gramStart"/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коэффициенты</w:t>
            </w:r>
            <w:proofErr w:type="gramEnd"/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учитываемые в переходном периоде.</w:t>
            </w:r>
          </w:p>
          <w:p w:rsidR="009E60F1" w:rsidRPr="009E60F1" w:rsidRDefault="009E60F1" w:rsidP="009E60F1">
            <w:pPr>
              <w:pStyle w:val="a7"/>
              <w:tabs>
                <w:tab w:val="left" w:pos="426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eastAsia="Calibri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       5.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      </w:r>
          </w:p>
          <w:p w:rsidR="009E60F1" w:rsidRPr="009E60F1" w:rsidRDefault="009E60F1" w:rsidP="009E6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ЗН = КС х </w:t>
            </w:r>
            <w:proofErr w:type="gramStart"/>
            <w:r w:rsidRPr="009E60F1">
              <w:rPr>
                <w:rFonts w:ascii="Times New Roman" w:hAnsi="Times New Roman" w:cs="Times New Roman"/>
                <w:sz w:val="28"/>
                <w:szCs w:val="28"/>
              </w:rPr>
              <w:t>С ,</w:t>
            </w:r>
            <w:proofErr w:type="gramEnd"/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9E60F1" w:rsidRPr="009E60F1" w:rsidRDefault="009E60F1" w:rsidP="009E60F1">
            <w:pPr>
              <w:spacing w:after="0"/>
              <w:ind w:left="2832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tabs>
                <w:tab w:val="left" w:pos="696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>ЗН – земельный налог;</w:t>
            </w:r>
          </w:p>
          <w:p w:rsidR="009E60F1" w:rsidRPr="009E60F1" w:rsidRDefault="009E60F1" w:rsidP="009E60F1">
            <w:pPr>
              <w:tabs>
                <w:tab w:val="left" w:pos="696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>КС – кадастровая стоимость земельных участков, признаваемых объектом налогообложения, (по данным МИФНС №1 по Оренбургской области по состоянию на 1 января 2017 года);</w:t>
            </w:r>
          </w:p>
          <w:p w:rsidR="009E60F1" w:rsidRPr="009E60F1" w:rsidRDefault="009E60F1" w:rsidP="009E60F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С –  ставка, установленная решением Совета депутатов. </w:t>
            </w:r>
          </w:p>
          <w:p w:rsidR="009E60F1" w:rsidRPr="009E60F1" w:rsidRDefault="009E60F1" w:rsidP="009E60F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расчете прогнозного объема поступлений </w:t>
            </w:r>
            <w:proofErr w:type="gramStart"/>
            <w:r w:rsidRPr="009E60F1">
              <w:rPr>
                <w:rFonts w:ascii="Times New Roman" w:hAnsi="Times New Roman" w:cs="Times New Roman"/>
                <w:sz w:val="28"/>
                <w:szCs w:val="28"/>
              </w:rPr>
              <w:t>земельного налога</w:t>
            </w:r>
            <w:proofErr w:type="gramEnd"/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 взимаемого по ставкам, установленным в соответствии с подпунктом 1 пункта 1 статьи учитываются выпадающие доходы в связи с предоставлением льгот, освобождений и преференций, установленных в рамках главы 31 Налогового кодекса Российской Федерации, и других льгот и преференций.</w:t>
            </w:r>
          </w:p>
          <w:p w:rsidR="009E60F1" w:rsidRPr="009E60F1" w:rsidRDefault="009E60F1" w:rsidP="009E60F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>6. 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      </w:r>
          </w:p>
          <w:p w:rsidR="009E60F1" w:rsidRPr="009E60F1" w:rsidRDefault="009E60F1" w:rsidP="009E60F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>ЗН = КС х С, где:</w:t>
            </w:r>
          </w:p>
          <w:p w:rsidR="009E60F1" w:rsidRPr="009E60F1" w:rsidRDefault="009E60F1" w:rsidP="009E60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F1" w:rsidRPr="009E60F1" w:rsidRDefault="009E60F1" w:rsidP="009E60F1">
            <w:pPr>
              <w:tabs>
                <w:tab w:val="left" w:pos="696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>ЗН – земельный налог;</w:t>
            </w:r>
          </w:p>
          <w:p w:rsidR="009E60F1" w:rsidRPr="009E60F1" w:rsidRDefault="009E60F1" w:rsidP="009E60F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>КС – кадастровая стоимость земельных участков, признаваемых объектом налогообложения, (по данным МИФНС №1 по Оренбургской области по состоянию на 1 января 2017 года);</w:t>
            </w:r>
          </w:p>
          <w:p w:rsidR="009E60F1" w:rsidRPr="009E60F1" w:rsidRDefault="009E60F1" w:rsidP="009E60F1">
            <w:pPr>
              <w:tabs>
                <w:tab w:val="left" w:pos="567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>С – ставка, установленная решением Совета депутатов.</w:t>
            </w:r>
          </w:p>
          <w:p w:rsidR="009E60F1" w:rsidRPr="009E60F1" w:rsidRDefault="009E60F1" w:rsidP="009E60F1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   Прогнозирование налога на 2019-2020 годы на уровне 2018 года.</w:t>
            </w:r>
          </w:p>
          <w:p w:rsidR="009E60F1" w:rsidRPr="009E60F1" w:rsidRDefault="009E60F1" w:rsidP="009E60F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расчете прогнозного объема поступлений земельного налога по ставкам, установленным в соответствии с подпунктом 2 пункта 1 статьи 394 </w:t>
            </w:r>
            <w:proofErr w:type="spellStart"/>
            <w:proofErr w:type="gramStart"/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Нало-гового</w:t>
            </w:r>
            <w:proofErr w:type="spellEnd"/>
            <w:proofErr w:type="gramEnd"/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кодекса Российской Федерации учитываются выпадающие доходы в связи с предоставлением льгот, освобождений и преференций, установленных в рамках </w:t>
            </w: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главы 31 Налогового кодекса Российской Федерации, и других льгот и преференций.</w:t>
            </w:r>
          </w:p>
          <w:p w:rsidR="009E60F1" w:rsidRPr="009E60F1" w:rsidRDefault="009E60F1" w:rsidP="009E60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7. </w:t>
            </w:r>
            <w:r w:rsidRPr="009E60F1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заключенными актами Российской Федерации на совершение нотариальных действий </w:t>
            </w: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определяется по данным главного администратора доходо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–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Коровинского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сельсовета.</w:t>
            </w:r>
          </w:p>
          <w:p w:rsidR="009E60F1" w:rsidRPr="009E60F1" w:rsidRDefault="009E60F1" w:rsidP="009E60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60F1" w:rsidRPr="009E60F1" w:rsidRDefault="009E60F1" w:rsidP="009E60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8. Арендная плата за имущество, земли, находящиеся в собственности сельских поселений по данным главного администратора доходов – админи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Коровинского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сельсовета.</w:t>
            </w:r>
          </w:p>
          <w:p w:rsidR="009E60F1" w:rsidRPr="009E60F1" w:rsidRDefault="009E60F1" w:rsidP="009E60F1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bCs w:val="0"/>
                <w:snapToGrid w:val="0"/>
                <w:color w:val="FF0000"/>
                <w:sz w:val="28"/>
                <w:szCs w:val="28"/>
              </w:rPr>
            </w:pPr>
          </w:p>
          <w:p w:rsidR="009E60F1" w:rsidRPr="009E60F1" w:rsidRDefault="009E60F1" w:rsidP="009E60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snapToGrid w:val="0"/>
                <w:color w:val="FF0000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 xml:space="preserve">  9. Прочие доходы от компенсации затрат бюджетов сельских поселений учитывается по данным администратора доходо</w:t>
            </w:r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>Коровинского</w:t>
            </w:r>
            <w:proofErr w:type="spellEnd"/>
            <w:r w:rsidRPr="009E60F1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 xml:space="preserve"> сельсовета.</w:t>
            </w:r>
          </w:p>
          <w:p w:rsidR="009E60F1" w:rsidRPr="009E60F1" w:rsidRDefault="009E60F1" w:rsidP="009E60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</w:pPr>
            <w:r w:rsidRPr="009E60F1">
              <w:rPr>
                <w:rFonts w:ascii="Times New Roman" w:hAnsi="Times New Roman" w:cs="Times New Roman"/>
                <w:b w:val="0"/>
                <w:bCs w:val="0"/>
                <w:snapToGrid w:val="0"/>
                <w:sz w:val="28"/>
                <w:szCs w:val="28"/>
              </w:rPr>
              <w:t xml:space="preserve">10. </w:t>
            </w:r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Прочие поступления от денежных взысканий (штрафов) и иных сумм в возмещение ущерба учитывается по данным администратора доходов адми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Коровинского</w:t>
            </w:r>
            <w:proofErr w:type="spellEnd"/>
            <w:r w:rsidRPr="009E60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сельсовета.</w:t>
            </w:r>
          </w:p>
          <w:p w:rsidR="009E60F1" w:rsidRPr="009E60F1" w:rsidRDefault="009E60F1" w:rsidP="009E60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9E60F1" w:rsidRPr="00D828F7" w:rsidRDefault="009E60F1" w:rsidP="009E60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E60F1" w:rsidRDefault="009E60F1" w:rsidP="009E60F1"/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60F1" w:rsidRDefault="009E60F1" w:rsidP="00DE75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985" w:rsidRPr="00EA37FC" w:rsidRDefault="009B4985" w:rsidP="00DE752A">
            <w:pPr>
              <w:pStyle w:val="a4"/>
              <w:shd w:val="clear" w:color="auto" w:fill="FFFFFF"/>
              <w:spacing w:after="0" w:afterAutospacing="0"/>
              <w:jc w:val="both"/>
              <w:rPr>
                <w:sz w:val="28"/>
              </w:rPr>
            </w:pPr>
          </w:p>
        </w:tc>
      </w:tr>
    </w:tbl>
    <w:p w:rsidR="009B4985" w:rsidRPr="00EA37FC" w:rsidRDefault="009B4985" w:rsidP="009E60F1">
      <w:pPr>
        <w:jc w:val="both"/>
        <w:rPr>
          <w:rFonts w:ascii="Times New Roman" w:hAnsi="Times New Roman" w:cs="Times New Roman"/>
          <w:sz w:val="24"/>
          <w:szCs w:val="24"/>
        </w:rPr>
      </w:pPr>
      <w:r w:rsidRPr="00EA37FC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9B4985" w:rsidRDefault="009B4985" w:rsidP="009B4985"/>
    <w:p w:rsidR="001B0F2F" w:rsidRDefault="001B0F2F"/>
    <w:sectPr w:rsidR="001B0F2F" w:rsidSect="00A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6A9F"/>
    <w:multiLevelType w:val="hybridMultilevel"/>
    <w:tmpl w:val="AB8C841C"/>
    <w:lvl w:ilvl="0" w:tplc="E0BC1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16"/>
    <w:rsid w:val="00136DB6"/>
    <w:rsid w:val="001B0F2F"/>
    <w:rsid w:val="00204116"/>
    <w:rsid w:val="005A4D2C"/>
    <w:rsid w:val="009B4985"/>
    <w:rsid w:val="009E60F1"/>
    <w:rsid w:val="009F3417"/>
    <w:rsid w:val="00C05110"/>
    <w:rsid w:val="00DE752A"/>
    <w:rsid w:val="00E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8A8C"/>
  <w15:chartTrackingRefBased/>
  <w15:docId w15:val="{66E415AD-709B-43FA-8DF3-27003E7A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85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9E60F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4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498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B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985"/>
  </w:style>
  <w:style w:type="paragraph" w:styleId="a5">
    <w:name w:val="Balloon Text"/>
    <w:basedOn w:val="a"/>
    <w:link w:val="a6"/>
    <w:uiPriority w:val="99"/>
    <w:semiHidden/>
    <w:unhideWhenUsed/>
    <w:rsid w:val="00ED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60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60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E60F1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E60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60F1"/>
    <w:pPr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2017-12-13T07:23:00Z</cp:lastPrinted>
  <dcterms:created xsi:type="dcterms:W3CDTF">2017-10-24T10:17:00Z</dcterms:created>
  <dcterms:modified xsi:type="dcterms:W3CDTF">2017-12-13T07:23:00Z</dcterms:modified>
</cp:coreProperties>
</file>